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2D2961" w14:textId="77777777" w:rsidR="00837253" w:rsidRPr="0068040A" w:rsidRDefault="0068040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8040A">
        <w:rPr>
          <w:rFonts w:ascii="Times New Roman" w:hAnsi="Times New Roman" w:cs="Times New Roman"/>
          <w:b/>
          <w:bCs/>
          <w:sz w:val="24"/>
          <w:szCs w:val="24"/>
        </w:rPr>
        <w:t>Additional File 1</w:t>
      </w:r>
    </w:p>
    <w:p w14:paraId="15992B15" w14:textId="4B9650BC" w:rsidR="0068040A" w:rsidRPr="008626AC" w:rsidRDefault="0068040A" w:rsidP="0068040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851EB">
        <w:rPr>
          <w:rFonts w:ascii="Times New Roman" w:hAnsi="Times New Roman" w:cs="Times New Roman"/>
          <w:bCs/>
          <w:sz w:val="24"/>
          <w:szCs w:val="24"/>
        </w:rPr>
        <w:t>Mixed Methods Appraisal Tool</w:t>
      </w:r>
      <w:r w:rsidRPr="00D851E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</w:t>
      </w:r>
      <w:r w:rsidRPr="00D851EB">
        <w:rPr>
          <w:rFonts w:ascii="Times New Roman" w:hAnsi="Times New Roman" w:cs="Times New Roman"/>
          <w:bCs/>
          <w:sz w:val="24"/>
          <w:szCs w:val="24"/>
        </w:rPr>
        <w:t>MMAT</w:t>
      </w:r>
      <w:r w:rsidRPr="00D851EB">
        <w:rPr>
          <w:rFonts w:ascii="Times New Roman" w:hAnsi="Times New Roman" w:cs="Times New Roman"/>
          <w:sz w:val="24"/>
          <w:szCs w:val="24"/>
        </w:rPr>
        <w:t xml:space="preserve">) checklist items </w:t>
      </w:r>
      <w:r w:rsidRPr="00D851EB">
        <w:rPr>
          <w:rFonts w:ascii="Times New Roman" w:hAnsi="Times New Roman" w:cs="Times New Roman"/>
          <w:sz w:val="24"/>
          <w:szCs w:val="24"/>
        </w:rPr>
        <w:fldChar w:fldCharType="begin"/>
      </w:r>
      <w:r w:rsidRPr="00D851EB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&lt;EndNote&gt;&lt;Cite&gt;&lt;Author&gt;Hong QN&lt;/Author&gt;&lt;Year&gt;2018  &lt;/Year&gt;&lt;RecNum&gt;270&lt;/RecNum&gt;&lt;DisplayText&gt;[18]&lt;/DisplayText&gt;&lt;record&gt;&lt;rec-number&gt;270&lt;/rec-number&gt;&lt;foreign-keys&gt;&lt;key app="EN" db-id="raat2easc02fvzevrf05zfsaftrvzzr0rdzt" timestamp="1557310109"&gt;270&lt;/key&gt;&lt;/foreign-keys&gt;&lt;ref-type name="Web Page"&gt;12&lt;/ref-type&gt;&lt;contributors&gt;&lt;authors&gt;&lt;author&gt;Hong QN, P&lt;/author&gt;&lt;author&gt;luye P, &lt;/author&gt;&lt;author&gt;Fàbregues S, &lt;/author&gt;&lt;author&gt;Bartlett G, &lt;/author&gt;&lt;author&gt;Boardman F, &lt;/author&gt;&lt;author&gt;Cargo M, &lt;/author&gt;&lt;author&gt;Dagenais P, &lt;/author&gt;&lt;author&gt;Gagnon M-P, &lt;/author&gt;&lt;author&gt;Griffiths F,&lt;/author&gt;&lt;author&gt;Nicolau B, &lt;/author&gt;&lt;author&gt;O’Cathain A,&lt;/author&gt;&lt;author&gt;Rousseau M-C,&lt;/author&gt;&lt;author&gt;Vedel I.&lt;/author&gt;&lt;/authors&gt;&lt;/contributors&gt;&lt;titles&gt;&lt;title&gt;Mixed Methods Appraisal Tool (MMAT), version 2018.&lt;/title&gt;&lt;/titles&gt;&lt;dates&gt;&lt;year&gt;2018  &lt;/year&gt;&lt;/dates&gt;&lt;pub-location&gt;Canada&lt;/pub-location&gt;&lt;publisher&gt;Canadian Intellectual Property Office, Industry Canada.&lt;/publisher&gt;&lt;urls&gt;&lt;related-urls&gt;&lt;url&gt;http://mixedmethodsappraisaltoolpublic.pbworks.com/w/page/127425302/About%20the%20MMAT&lt;/url&gt;&lt;/related-urls&gt;&lt;/urls&gt;&lt;/record&gt;&lt;/Cite&gt;&lt;/EndNote&gt;</w:instrText>
      </w:r>
      <w:r w:rsidRPr="00D851EB">
        <w:rPr>
          <w:rFonts w:ascii="Times New Roman" w:hAnsi="Times New Roman" w:cs="Times New Roman"/>
          <w:sz w:val="24"/>
          <w:szCs w:val="24"/>
        </w:rPr>
        <w:fldChar w:fldCharType="separate"/>
      </w:r>
      <w:r w:rsidRPr="00D851EB">
        <w:rPr>
          <w:rFonts w:ascii="Times New Roman" w:hAnsi="Times New Roman" w:cs="Times New Roman"/>
          <w:noProof/>
          <w:sz w:val="24"/>
          <w:szCs w:val="24"/>
        </w:rPr>
        <w:t>[</w:t>
      </w:r>
      <w:hyperlink w:anchor="_ENREF_18" w:tooltip="Hong QN, 2018   #270" w:history="1">
        <w:r w:rsidRPr="00D851EB">
          <w:rPr>
            <w:rFonts w:ascii="Times New Roman" w:hAnsi="Times New Roman" w:cs="Times New Roman"/>
            <w:noProof/>
            <w:sz w:val="24"/>
            <w:szCs w:val="24"/>
          </w:rPr>
          <w:t>18</w:t>
        </w:r>
      </w:hyperlink>
      <w:r w:rsidRPr="00D851EB">
        <w:rPr>
          <w:rFonts w:ascii="Times New Roman" w:hAnsi="Times New Roman" w:cs="Times New Roman"/>
          <w:noProof/>
          <w:sz w:val="24"/>
          <w:szCs w:val="24"/>
        </w:rPr>
        <w:t>]</w:t>
      </w:r>
      <w:r w:rsidRPr="00D851EB">
        <w:rPr>
          <w:rFonts w:ascii="Times New Roman" w:hAnsi="Times New Roman" w:cs="Times New Roman"/>
          <w:sz w:val="24"/>
          <w:szCs w:val="24"/>
        </w:rPr>
        <w:fldChar w:fldCharType="end"/>
      </w:r>
      <w:r w:rsidRPr="00D851E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1"/>
        <w:tblW w:w="9606" w:type="dxa"/>
        <w:tblLook w:val="04A0" w:firstRow="1" w:lastRow="0" w:firstColumn="1" w:lastColumn="0" w:noHBand="0" w:noVBand="1"/>
      </w:tblPr>
      <w:tblGrid>
        <w:gridCol w:w="2972"/>
        <w:gridCol w:w="6634"/>
      </w:tblGrid>
      <w:tr w:rsidR="0068040A" w:rsidRPr="008626AC" w14:paraId="5E9A0585" w14:textId="77777777" w:rsidTr="00622CC3">
        <w:trPr>
          <w:trHeight w:val="517"/>
        </w:trPr>
        <w:tc>
          <w:tcPr>
            <w:tcW w:w="2972" w:type="dxa"/>
          </w:tcPr>
          <w:p w14:paraId="30168AFD" w14:textId="77777777" w:rsidR="0068040A" w:rsidRPr="008626AC" w:rsidRDefault="0068040A" w:rsidP="00622CC3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634" w:type="dxa"/>
          </w:tcPr>
          <w:p w14:paraId="6BDED4E3" w14:textId="77777777" w:rsidR="0068040A" w:rsidRPr="008626AC" w:rsidRDefault="0068040A" w:rsidP="00622CC3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Methodological quality criteria</w:t>
            </w:r>
          </w:p>
        </w:tc>
      </w:tr>
      <w:tr w:rsidR="0068040A" w:rsidRPr="008626AC" w14:paraId="355B2A02" w14:textId="77777777" w:rsidTr="00622CC3">
        <w:trPr>
          <w:trHeight w:val="877"/>
        </w:trPr>
        <w:tc>
          <w:tcPr>
            <w:tcW w:w="2972" w:type="dxa"/>
          </w:tcPr>
          <w:p w14:paraId="55D29F4C" w14:textId="77777777" w:rsidR="0068040A" w:rsidRPr="008626AC" w:rsidRDefault="0068040A" w:rsidP="00622CC3">
            <w:pPr>
              <w:spacing w:after="200" w:line="276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1. Screening questions      (for all types)</w:t>
            </w:r>
          </w:p>
        </w:tc>
        <w:tc>
          <w:tcPr>
            <w:tcW w:w="6634" w:type="dxa"/>
          </w:tcPr>
          <w:p w14:paraId="0C361A9A" w14:textId="77777777" w:rsidR="0068040A" w:rsidRPr="008626AC" w:rsidRDefault="0068040A" w:rsidP="00622CC3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1.1.</w:t>
            </w:r>
            <w:r w:rsidRPr="00D851E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Are there clear research questions?</w:t>
            </w: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  <w:p w14:paraId="12A74051" w14:textId="77777777" w:rsidR="0068040A" w:rsidRPr="008626AC" w:rsidRDefault="0068040A" w:rsidP="00622CC3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1.2</w:t>
            </w:r>
            <w:r w:rsidRPr="00D851E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Do the collected data allow to address the research questions?</w:t>
            </w:r>
          </w:p>
        </w:tc>
      </w:tr>
      <w:tr w:rsidR="0068040A" w:rsidRPr="008626AC" w14:paraId="10E3E707" w14:textId="77777777" w:rsidTr="00622CC3">
        <w:trPr>
          <w:trHeight w:val="1840"/>
        </w:trPr>
        <w:tc>
          <w:tcPr>
            <w:tcW w:w="2972" w:type="dxa"/>
          </w:tcPr>
          <w:p w14:paraId="05676C9E" w14:textId="77777777" w:rsidR="0068040A" w:rsidRPr="008626AC" w:rsidRDefault="0068040A" w:rsidP="00622CC3">
            <w:pPr>
              <w:spacing w:after="200" w:line="276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2. Qualitative</w:t>
            </w:r>
            <w: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studies</w:t>
            </w:r>
          </w:p>
        </w:tc>
        <w:tc>
          <w:tcPr>
            <w:tcW w:w="6634" w:type="dxa"/>
          </w:tcPr>
          <w:p w14:paraId="6BBE8D5D" w14:textId="77777777" w:rsidR="0068040A" w:rsidRPr="008626AC" w:rsidRDefault="0068040A" w:rsidP="00622CC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2.1. </w:t>
            </w:r>
            <w:r w:rsidRPr="00D851E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Is the qualitative approach appropriate to answer the research question?</w:t>
            </w:r>
          </w:p>
          <w:p w14:paraId="084209D2" w14:textId="77777777" w:rsidR="0068040A" w:rsidRPr="008626AC" w:rsidRDefault="0068040A" w:rsidP="00622CC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2.2. </w:t>
            </w:r>
            <w:r w:rsidRPr="00D851E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Are the qualitative data collection methods adequate to address the research question?</w:t>
            </w:r>
          </w:p>
          <w:p w14:paraId="687F7974" w14:textId="77777777" w:rsidR="0068040A" w:rsidRPr="008626AC" w:rsidRDefault="0068040A" w:rsidP="00622CC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2.3. </w:t>
            </w:r>
            <w:r w:rsidRPr="00D851E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Are the findings adequately derived from the data?</w:t>
            </w:r>
          </w:p>
          <w:p w14:paraId="7D6351DF" w14:textId="77777777" w:rsidR="0068040A" w:rsidRPr="008626AC" w:rsidRDefault="0068040A" w:rsidP="00622CC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</w:t>
            </w: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.4. </w:t>
            </w:r>
            <w:r w:rsidRPr="00D851E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Is the interpretation of results sufficiently substantiated by data?</w:t>
            </w:r>
          </w:p>
          <w:p w14:paraId="6648C614" w14:textId="77777777" w:rsidR="0068040A" w:rsidRPr="008626AC" w:rsidRDefault="0068040A" w:rsidP="00622CC3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2.</w:t>
            </w: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5. </w:t>
            </w:r>
            <w:r w:rsidRPr="00D851E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Is there coherence between qualitative data sources, collection, analysis and interpretation?</w:t>
            </w:r>
          </w:p>
        </w:tc>
      </w:tr>
      <w:tr w:rsidR="0068040A" w:rsidRPr="008626AC" w14:paraId="488F7A7B" w14:textId="77777777" w:rsidTr="00622CC3">
        <w:trPr>
          <w:trHeight w:val="1519"/>
        </w:trPr>
        <w:tc>
          <w:tcPr>
            <w:tcW w:w="2972" w:type="dxa"/>
          </w:tcPr>
          <w:p w14:paraId="1222B164" w14:textId="77777777" w:rsidR="0068040A" w:rsidRPr="008626AC" w:rsidRDefault="0068040A" w:rsidP="00622CC3">
            <w:pPr>
              <w:spacing w:after="200" w:line="276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3. Quantitative</w:t>
            </w:r>
            <w: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descriptive studies</w:t>
            </w:r>
          </w:p>
          <w:p w14:paraId="57FC057F" w14:textId="77777777" w:rsidR="0068040A" w:rsidRPr="008626AC" w:rsidRDefault="0068040A" w:rsidP="00622CC3">
            <w:pPr>
              <w:spacing w:after="200" w:line="276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6634" w:type="dxa"/>
          </w:tcPr>
          <w:p w14:paraId="7A6BAD81" w14:textId="77777777" w:rsidR="0068040A" w:rsidRPr="008626AC" w:rsidRDefault="0068040A" w:rsidP="00622CC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3.1.</w:t>
            </w:r>
            <w:r w:rsidRPr="00D851E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Is the sampling strategy relevant to address the research question?</w:t>
            </w:r>
          </w:p>
          <w:p w14:paraId="0FEC1BF0" w14:textId="77777777" w:rsidR="0068040A" w:rsidRPr="008626AC" w:rsidRDefault="0068040A" w:rsidP="00622CC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3.2.</w:t>
            </w:r>
            <w:r w:rsidRPr="00D851E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Is the sample representative of the target population?</w:t>
            </w:r>
          </w:p>
          <w:p w14:paraId="6FF87338" w14:textId="77777777" w:rsidR="0068040A" w:rsidRPr="008626AC" w:rsidRDefault="0068040A" w:rsidP="00622CC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3.3.</w:t>
            </w:r>
            <w:r w:rsidRPr="00D851E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Are the measurements appropriate?</w:t>
            </w:r>
          </w:p>
          <w:p w14:paraId="29690B8E" w14:textId="77777777" w:rsidR="0068040A" w:rsidRPr="008626AC" w:rsidRDefault="0068040A" w:rsidP="00622CC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3.4.</w:t>
            </w:r>
            <w:r w:rsidRPr="00D851E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Is the risk of nonresponse bias low?</w:t>
            </w:r>
          </w:p>
          <w:p w14:paraId="3DED02C1" w14:textId="77777777" w:rsidR="0068040A" w:rsidRPr="008626AC" w:rsidRDefault="0068040A" w:rsidP="00622CC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3.5.</w:t>
            </w:r>
            <w:r w:rsidRPr="00D851E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Is the statistical analysis appropriate to answer the research question?</w:t>
            </w:r>
          </w:p>
        </w:tc>
      </w:tr>
      <w:tr w:rsidR="0068040A" w:rsidRPr="008626AC" w14:paraId="3CB9A909" w14:textId="77777777" w:rsidTr="00622CC3">
        <w:trPr>
          <w:trHeight w:val="1266"/>
        </w:trPr>
        <w:tc>
          <w:tcPr>
            <w:tcW w:w="2972" w:type="dxa"/>
          </w:tcPr>
          <w:p w14:paraId="435AAEC1" w14:textId="77777777" w:rsidR="0068040A" w:rsidRPr="008626AC" w:rsidRDefault="0068040A" w:rsidP="00622CC3">
            <w:pPr>
              <w:spacing w:after="200" w:line="276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4. Mixed </w:t>
            </w:r>
            <w: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method studies</w:t>
            </w:r>
          </w:p>
        </w:tc>
        <w:tc>
          <w:tcPr>
            <w:tcW w:w="6634" w:type="dxa"/>
          </w:tcPr>
          <w:p w14:paraId="08EEF570" w14:textId="77777777" w:rsidR="0068040A" w:rsidRPr="008626AC" w:rsidRDefault="0068040A" w:rsidP="00622CC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</w:t>
            </w: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.1. </w:t>
            </w:r>
            <w:r w:rsidRPr="00D851E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Is there an adequate rationale for using a mixed methods design to address the research question?</w:t>
            </w:r>
          </w:p>
          <w:p w14:paraId="524A7C90" w14:textId="77777777" w:rsidR="0068040A" w:rsidRPr="008626AC" w:rsidRDefault="0068040A" w:rsidP="00622CC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</w:t>
            </w: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.2. </w:t>
            </w:r>
            <w:r w:rsidRPr="00D851E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Are the different components of the study effectively integrated to answer the research question?</w:t>
            </w:r>
          </w:p>
          <w:p w14:paraId="0E9986F8" w14:textId="77777777" w:rsidR="0068040A" w:rsidRPr="008626AC" w:rsidRDefault="0068040A" w:rsidP="00622CC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</w:t>
            </w: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.3. </w:t>
            </w:r>
            <w:r w:rsidRPr="00D851E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Are the results adequately brought together into overall interpretations?</w:t>
            </w:r>
          </w:p>
          <w:p w14:paraId="32DB85BA" w14:textId="77777777" w:rsidR="0068040A" w:rsidRPr="008626AC" w:rsidRDefault="0068040A" w:rsidP="00622CC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</w:t>
            </w: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.4. </w:t>
            </w:r>
            <w:r w:rsidRPr="00D851E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Are divergences and inconsistencies between quantitative and qualitative results adequately addressed?</w:t>
            </w:r>
          </w:p>
          <w:p w14:paraId="2AA5FBCD" w14:textId="77777777" w:rsidR="0068040A" w:rsidRPr="008626AC" w:rsidRDefault="0068040A" w:rsidP="00622CC3">
            <w:pPr>
              <w:autoSpaceDE w:val="0"/>
              <w:autoSpaceDN w:val="0"/>
              <w:adjustRightInd w:val="0"/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4</w:t>
            </w:r>
            <w:r w:rsidRPr="00D851EB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.5. </w:t>
            </w:r>
            <w:r w:rsidRPr="00D851EB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Do the different components of the study adhere to the quality criteria of each tradition of the methods involved?</w:t>
            </w:r>
          </w:p>
        </w:tc>
      </w:tr>
    </w:tbl>
    <w:p w14:paraId="399695A3" w14:textId="77777777" w:rsidR="0068040A" w:rsidRDefault="0068040A" w:rsidP="0068040A"/>
    <w:sectPr w:rsidR="0068040A" w:rsidSect="0068040A">
      <w:pgSz w:w="11906" w:h="16838"/>
      <w:pgMar w:top="1440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CD50EE" w14:textId="77777777" w:rsidR="0076343F" w:rsidRDefault="0076343F" w:rsidP="0068040A">
      <w:pPr>
        <w:spacing w:after="0" w:line="240" w:lineRule="auto"/>
      </w:pPr>
      <w:r>
        <w:separator/>
      </w:r>
    </w:p>
  </w:endnote>
  <w:endnote w:type="continuationSeparator" w:id="0">
    <w:p w14:paraId="310103B6" w14:textId="77777777" w:rsidR="0076343F" w:rsidRDefault="0076343F" w:rsidP="006804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BEB434" w14:textId="77777777" w:rsidR="0076343F" w:rsidRDefault="0076343F" w:rsidP="0068040A">
      <w:pPr>
        <w:spacing w:after="0" w:line="240" w:lineRule="auto"/>
      </w:pPr>
      <w:r>
        <w:separator/>
      </w:r>
    </w:p>
  </w:footnote>
  <w:footnote w:type="continuationSeparator" w:id="0">
    <w:p w14:paraId="02A0F02E" w14:textId="77777777" w:rsidR="0076343F" w:rsidRDefault="0076343F" w:rsidP="006804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40A"/>
    <w:rsid w:val="000B2615"/>
    <w:rsid w:val="00633469"/>
    <w:rsid w:val="0068040A"/>
    <w:rsid w:val="0076343F"/>
    <w:rsid w:val="00C57A94"/>
    <w:rsid w:val="00F20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ACA79"/>
  <w15:chartTrackingRefBased/>
  <w15:docId w15:val="{88880932-4FA0-43C9-ADAA-E8E6B76FD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68040A"/>
    <w:pPr>
      <w:spacing w:after="0" w:line="240" w:lineRule="auto"/>
    </w:pPr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804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804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040A"/>
  </w:style>
  <w:style w:type="paragraph" w:styleId="Footer">
    <w:name w:val="footer"/>
    <w:basedOn w:val="Normal"/>
    <w:link w:val="FooterChar"/>
    <w:uiPriority w:val="99"/>
    <w:unhideWhenUsed/>
    <w:rsid w:val="006804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04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408</Words>
  <Characters>2332</Characters>
  <Application>Microsoft Office Word</Application>
  <DocSecurity>0</DocSecurity>
  <Lines>19</Lines>
  <Paragraphs>5</Paragraphs>
  <ScaleCrop>false</ScaleCrop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Lim</dc:creator>
  <cp:keywords/>
  <dc:description/>
  <cp:lastModifiedBy>Rosemary Lim</cp:lastModifiedBy>
  <cp:revision>2</cp:revision>
  <dcterms:created xsi:type="dcterms:W3CDTF">2020-01-16T22:53:00Z</dcterms:created>
  <dcterms:modified xsi:type="dcterms:W3CDTF">2020-01-16T22:57:00Z</dcterms:modified>
</cp:coreProperties>
</file>